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color w:val="000000"/>
          <w:kern w:val="0"/>
          <w:sz w:val="48"/>
          <w:szCs w:val="48"/>
          <w:lang w:val="en-US" w:eastAsia="zh-CN" w:bidi="ar"/>
        </w:rPr>
      </w:pPr>
      <w:bookmarkStart w:id="0" w:name="_GoBack"/>
      <w:r>
        <w:rPr>
          <w:rFonts w:hint="eastAsia" w:ascii="宋体" w:hAnsi="宋体" w:eastAsia="宋体" w:cs="宋体"/>
          <w:color w:val="000000"/>
          <w:kern w:val="0"/>
          <w:sz w:val="48"/>
          <w:szCs w:val="48"/>
          <w:lang w:val="en-US" w:eastAsia="zh-CN" w:bidi="ar"/>
        </w:rPr>
        <w:t>学校食堂蔬菜配送突发问题应急方案</w:t>
      </w:r>
    </w:p>
    <w:bookmarkEnd w:id="0"/>
    <w:p>
      <w:pPr>
        <w:keepNext w:val="0"/>
        <w:keepLines w:val="0"/>
        <w:widowControl/>
        <w:suppressLineNumbers w:val="0"/>
        <w:jc w:val="left"/>
        <w:rPr>
          <w:b/>
          <w:bCs/>
          <w:sz w:val="32"/>
          <w:szCs w:val="32"/>
        </w:rPr>
      </w:pPr>
      <w:r>
        <w:rPr>
          <w:rFonts w:hint="eastAsia" w:ascii="宋体" w:hAnsi="宋体" w:eastAsia="宋体" w:cs="宋体"/>
          <w:b/>
          <w:bCs/>
          <w:color w:val="000000"/>
          <w:kern w:val="0"/>
          <w:sz w:val="32"/>
          <w:szCs w:val="32"/>
          <w:lang w:val="en-US" w:eastAsia="zh-CN" w:bidi="ar"/>
        </w:rPr>
        <w:t xml:space="preserve">一、应急突发问题的措施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配送验收时发生产品退换货措施：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验收时，验收人员发现未达到品质要求的品种，由验收人员提出清退并留板备注案，验收单上暂时不上数据,清退货物交由配送员随后带回公司（若对于质量问题有争议，采购单位可送国家质监部门检测）。随车配送员当场与验收人员沟通，了解退货原因，需换货品种的具体质量要求后，即刻响应无条件退换货服务，并将信息反馈给公司补货小组负责人，公司立刻组织专人专车，进行配货送货，待验收后，重新上数据，整个过程，保证 30 分钟内完成。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2．在退货过程中，对有碍公共卫生安全的蔬菜，按国家有关规定处理或进行销毁，采购单位有权不退货给我司，所产生的费用由我司自行承担，并由此而产生的后果均由我司承担。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3．品种简单、数量不多的临时补货可随时知会我司为采购单位的专职配送员就近采购，30 分钟内解决。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验收后产品退换货措施：1.若验收后，较早发现产品质量未达要求，需要退换货，采购单位可联系客服经理，客服经理在接收采购单位信函或电话了解情况后，立刻响应，组织公司补货待命小组成员，依照客户质量要求，重新进行配货，专人专车送货。整个过程，保证 30 分钟内完成。品种简单、数量不多的临时补货可随时知会我司为采购单位的专职配送员就近采购。 </w:t>
      </w:r>
    </w:p>
    <w:p>
      <w:pPr>
        <w:keepNext w:val="0"/>
        <w:keepLines w:val="0"/>
        <w:widowControl/>
        <w:numPr>
          <w:ilvl w:val="0"/>
          <w:numId w:val="1"/>
        </w:numPr>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若验收后，较晚发现产品质量未达要求，需紧急待用时，采购单位可直接联系项目负责人，项目负责人在接收采购单位信函或电话了解情况后，即刻响应无条件退换货服务，立刻联系采购单位附近市场或超市对接人进行补货（公司会提前考察采购单位附进合格的临时紧急补货供应商直接为采购单位供快速补货），或者采购单位自行采购需换货品种，相关费用均由我司承担。随后我司安排人员去采购单位取回清退产品，整个过程，保证 30 分钟内完成。</w:t>
      </w:r>
    </w:p>
    <w:p>
      <w:pPr>
        <w:keepNext w:val="0"/>
        <w:keepLines w:val="0"/>
        <w:widowControl/>
        <w:numPr>
          <w:numId w:val="0"/>
        </w:numPr>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 xml:space="preserve">二、食品安全事故处理响应措施 </w:t>
      </w:r>
    </w:p>
    <w:p>
      <w:pPr>
        <w:keepNext w:val="0"/>
        <w:keepLines w:val="0"/>
        <w:widowControl/>
        <w:suppressLineNumbers w:val="0"/>
        <w:jc w:val="left"/>
        <w:rPr>
          <w:b/>
          <w:bCs/>
          <w:sz w:val="28"/>
          <w:szCs w:val="28"/>
        </w:rPr>
      </w:pPr>
      <w:r>
        <w:rPr>
          <w:rFonts w:hint="eastAsia" w:ascii="宋体" w:hAnsi="宋体" w:eastAsia="宋体" w:cs="宋体"/>
          <w:b/>
          <w:bCs/>
          <w:color w:val="000000"/>
          <w:kern w:val="0"/>
          <w:sz w:val="28"/>
          <w:szCs w:val="28"/>
          <w:lang w:val="en-US" w:eastAsia="zh-CN" w:bidi="ar"/>
        </w:rPr>
        <w:t xml:space="preserve">1.应急机制启动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当发生食品安全事故后，我公司立即启动应急预案，积极配合采购单位处置。 </w:t>
      </w:r>
    </w:p>
    <w:p>
      <w:pPr>
        <w:keepNext w:val="0"/>
        <w:keepLines w:val="0"/>
        <w:widowControl/>
        <w:suppressLineNumbers w:val="0"/>
        <w:jc w:val="left"/>
        <w:rPr>
          <w:b/>
          <w:bCs/>
          <w:sz w:val="28"/>
          <w:szCs w:val="28"/>
        </w:rPr>
      </w:pPr>
      <w:r>
        <w:rPr>
          <w:rFonts w:hint="eastAsia" w:ascii="宋体" w:hAnsi="宋体" w:eastAsia="宋体" w:cs="宋体"/>
          <w:b/>
          <w:bCs/>
          <w:color w:val="000000"/>
          <w:kern w:val="0"/>
          <w:sz w:val="28"/>
          <w:szCs w:val="28"/>
          <w:lang w:val="en-US" w:eastAsia="zh-CN" w:bidi="ar"/>
        </w:rPr>
        <w:t xml:space="preserve">2.应急响应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① 快速响应：我公司在收到客户反映有 3 人及以上发生疑似食源性疾病通知后，立即响应，通报至公司食品安全小组，由食品安全小组组长启动食品安全响应，在30 分钟内派专业人员到达现场协助处理；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② 我公司自检处置：当接到应急响应指令后，公司检测人员立即封存检测室样品留样，由应急处置工作小组综合分析后，启动送检程序，将样品送第三方检测机构检测。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③ 食堂第一现场应急处置：我公司派应急小组成员到达第一现场协助处理，封存留样、收集信息、善后处理，配合相关部门的调查、核实、取证、采样等；同时，我公司的专家小组立即响应。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④ 信息收集与分析处理：我公司专家小组通过收集的事故发生日期、时间、症状、严重程度、涉及范围、受影响范围等，结合当天菜单及前后三天的菜单，综合分析，马上（15 分钟内）给出解决处置方案，控制事态发展，减少影响范围。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⑤ 信息通报：我公司配合采购单位进行信息通报、舆情控制等。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⑥ 封存疑似问题商品：立即通过“我公司食品安全追溯系统”追查源头，封存库存商品，并报告至食品安全应急处置小组负责人。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⑦ 产品召回：对于疑似问题商品，立即执行《产品召回控制程序》，对该批次商品进行全公司召回。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⑧ 善后处理：由食品安全应急处置小组统一协调安排，由小组成员执行方案，配合妥善处理，最大程度地降低对涉及人员的影响，降低所产生的危害。报告和沟通 1-2小时内，从客户处收集资料；在总经理和卫生专员的建议下，向事故发生地的卫生局报告。 </w:t>
      </w:r>
    </w:p>
    <w:p>
      <w:pPr>
        <w:keepNext w:val="0"/>
        <w:keepLines w:val="0"/>
        <w:widowControl/>
        <w:suppressLineNumbers w:val="0"/>
        <w:jc w:val="left"/>
        <w:rPr>
          <w:b/>
          <w:bCs/>
          <w:sz w:val="28"/>
          <w:szCs w:val="28"/>
        </w:rPr>
      </w:pPr>
      <w:r>
        <w:rPr>
          <w:rFonts w:hint="eastAsia" w:ascii="宋体" w:hAnsi="宋体" w:eastAsia="宋体" w:cs="宋体"/>
          <w:b/>
          <w:bCs/>
          <w:color w:val="000000"/>
          <w:kern w:val="0"/>
          <w:sz w:val="28"/>
          <w:szCs w:val="28"/>
          <w:lang w:val="en-US" w:eastAsia="zh-CN" w:bidi="ar"/>
        </w:rPr>
        <w:t xml:space="preserve">3.总结分析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食品安全事故善后处置工作结束后，我公司应急处置联合处置小组召开总结分析会议，提交总结分析报告，吸取经验、教训，提出改进建议，修订应急预案。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4)问题产品处理响应措施我公司实行《不合格食品召回制度》。对于已进入流通领域的食品，对人体健康和生命造成危害的产品，一旦被发现，已出售的产品也心须召回。召回的同时，我公司将依法对采购单位进行赔偿。 </w:t>
      </w:r>
    </w:p>
    <w:p>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 xml:space="preserve">三、产品回收步骤：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1.发现问题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技术部在产品出厂前发现问题，应立即停止生产，并对该产品进行检验分析，查清问题原因。客户发现的问题，由销售部及时了解并记录客户反馈的问题，记录发现的地点、时间和批次号等，及时向总经理报告，销售部保持与客户的持续联系。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2.投诉评估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及时分析生产过程中发现的问题及顾客的反馈，分析是由于原辅料的质量造成产品质量问题还是产品本身缺陷。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3.产品回收及处理过程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对于的确存在质量缺陷的产品，要根据情况向社会发布召回隐患信息，及时召回；对于召回的产品立即通过溯源管理制度，进行原辅料和成品的双向追溯 ,追踪不合格批次数量生产的成品批次，实行召回。对于召回的产品，如的确无法整改的，由总经理监督销毁并通报执法机关；对于可以整改的，提出整改方案，进行整改，再次经扩大三倍抽样量，检测合格后，予以发货。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4.食品召回的时间控制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保证在 12 小时内召回。</w:t>
      </w:r>
    </w:p>
    <w:p>
      <w:pPr>
        <w:keepNext w:val="0"/>
        <w:keepLines w:val="0"/>
        <w:widowControl/>
        <w:suppressLineNumbers w:val="0"/>
        <w:pBdr>
          <w:bottom w:val="single" w:color="auto" w:sz="4" w:space="0"/>
        </w:pBdr>
        <w:jc w:val="left"/>
        <w:rPr>
          <w:sz w:val="28"/>
          <w:szCs w:val="28"/>
        </w:rPr>
      </w:pPr>
      <w:r>
        <w:rPr>
          <w:rFonts w:hint="eastAsia" w:ascii="宋体" w:hAnsi="宋体" w:eastAsia="宋体" w:cs="宋体"/>
          <w:color w:val="000000"/>
          <w:kern w:val="0"/>
          <w:sz w:val="28"/>
          <w:szCs w:val="28"/>
          <w:lang w:val="en-US" w:eastAsia="zh-CN" w:bidi="ar"/>
        </w:rPr>
        <w:t xml:space="preserve"> </w:t>
      </w:r>
    </w:p>
    <w:p>
      <w:pPr>
        <w:rPr>
          <w:rFonts w:hint="default"/>
          <w:sz w:val="28"/>
          <w:szCs w:val="28"/>
          <w:lang w:val="en-US" w:eastAsia="zh-CN"/>
        </w:rPr>
      </w:pPr>
      <w:r>
        <w:rPr>
          <w:rFonts w:hint="eastAsia" w:ascii="宋体" w:hAnsi="宋体" w:eastAsia="宋体" w:cs="宋体"/>
          <w:i w:val="0"/>
          <w:iCs w:val="0"/>
          <w:caps w:val="0"/>
          <w:color w:val="161616"/>
          <w:spacing w:val="0"/>
          <w:sz w:val="28"/>
          <w:szCs w:val="28"/>
          <w:shd w:val="clear" w:fill="FFFFFF"/>
        </w:rPr>
        <w:t>以上信息来源于：专业的西安蔬菜配送公司——优百鲜农产品配送公司，陕西优百鲜现代农业有限公司是一家集农副产品配送、食堂承包为一体的专业型餐饮管理公司，公司主营以蔬菜、水果、猪肉、禽肉、水产冻品、干杂调料、米面粮油等销售配送服务为主，猪肉类是双汇集团提供，安全可靠的生鲜一站式食材配送服务。公司网址：www.xianshicai.top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9BF52"/>
    <w:multiLevelType w:val="singleLevel"/>
    <w:tmpl w:val="6239BF5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MzA1NGJiZmJmODQ2Yjg2ZjVhMzhkMjA2ZGZiYmUifQ=="/>
  </w:docVars>
  <w:rsids>
    <w:rsidRoot w:val="395C0C9A"/>
    <w:rsid w:val="395C0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1906</Words>
  <Characters>1926</Characters>
  <Lines>0</Lines>
  <Paragraphs>0</Paragraphs>
  <TotalTime>5</TotalTime>
  <ScaleCrop>false</ScaleCrop>
  <LinksUpToDate>false</LinksUpToDate>
  <CharactersWithSpaces>1978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2023-06-12T11:34:00Z</dcterms:created>
  <dc:creator>张君格</dc:creator>
  <cp:lastModifiedBy>张君格</cp:lastModifiedBy>
  <dcterms:modified xsi:type="dcterms:W3CDTF">2023-06-12T11:42:39Z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0EA8418759504D03883BF32D1FF095D8_11</vt:lpwstr>
  </property>
</Properties>
</file>